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  <w:i w:val="1"/>
          <w:iCs w:val="1"/>
          <w:color w:val="6a0c14"/>
          <w:sz w:val="40"/>
          <w:szCs w:val="40"/>
          <w:u w:val="single" w:color="6a0c1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6a0c14"/>
          <w:sz w:val="40"/>
          <w:szCs w:val="40"/>
          <w:u w:val="single" w:color="6a0c14"/>
          <w:rtl w:val="0"/>
          <w:lang w:val="nl-NL"/>
        </w:rPr>
        <w:t>Info kampen 202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6a0c14"/>
          <w:sz w:val="40"/>
          <w:szCs w:val="40"/>
          <w:u w:val="single" w:color="6a0c14"/>
          <w:rtl w:val="0"/>
          <w:lang w:val="nl-NL"/>
        </w:rPr>
        <w:t>3</w:t>
      </w:r>
    </w:p>
    <w:p>
      <w:pPr>
        <w:pStyle w:val="Normal.0"/>
        <w:rPr>
          <w:b w:val="1"/>
          <w:bCs w:val="1"/>
          <w:i w:val="1"/>
          <w:iCs w:val="1"/>
          <w:color w:val="6a0c14"/>
          <w:sz w:val="40"/>
          <w:szCs w:val="40"/>
          <w:u w:val="single" w:color="6a0c14"/>
        </w:rPr>
      </w:pPr>
    </w:p>
    <w:p>
      <w:pPr>
        <w:pStyle w:val="Normal.0"/>
        <w:rPr>
          <w:b w:val="1"/>
          <w:bCs w:val="1"/>
          <w:i w:val="1"/>
          <w:iCs w:val="1"/>
          <w:color w:val="6a0c14"/>
          <w:sz w:val="40"/>
          <w:szCs w:val="40"/>
          <w:u w:val="single" w:color="6a0c14"/>
        </w:rPr>
      </w:pP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09.00-1</w:t>
      </w:r>
      <w:r>
        <w:rPr>
          <w:i w:val="1"/>
          <w:iCs w:val="1"/>
          <w:sz w:val="28"/>
          <w:szCs w:val="28"/>
          <w:rtl w:val="0"/>
          <w:lang w:val="nl-NL"/>
        </w:rPr>
        <w:t>7</w:t>
      </w:r>
      <w:r>
        <w:rPr>
          <w:i w:val="1"/>
          <w:iCs w:val="1"/>
          <w:sz w:val="28"/>
          <w:szCs w:val="28"/>
          <w:rtl w:val="0"/>
          <w:lang w:val="nl-NL"/>
        </w:rPr>
        <w:t>.00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Warme maaltijd tussen de middag. 4uurtje. Drank tijdens de maaltijd inbegrepen.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Reservekledij meebrengen, botjes of sportschoenen.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Taverne aanwezig om extra drinken en snoepjes te kopen.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Verzekering verplicht. (familiale of VLP-&gt; mogelijk bij ons aan te vragen)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Inschrijving is definitief na de betaling.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Plaatsen beperkt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2</w:t>
      </w:r>
      <w:r>
        <w:rPr>
          <w:i w:val="1"/>
          <w:iCs w:val="1"/>
          <w:sz w:val="28"/>
          <w:szCs w:val="28"/>
          <w:rtl w:val="0"/>
          <w:lang w:val="nl-NL"/>
        </w:rPr>
        <w:t>50</w:t>
      </w:r>
      <w:r>
        <w:rPr>
          <w:i w:val="1"/>
          <w:iCs w:val="1"/>
          <w:sz w:val="28"/>
          <w:szCs w:val="28"/>
          <w:rtl w:val="0"/>
          <w:lang w:val="nl-NL"/>
        </w:rPr>
        <w:t>€</w:t>
      </w:r>
    </w:p>
    <w:p>
      <w:pPr>
        <w:pStyle w:val="List Paragraph"/>
        <w:rPr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u w:val="double"/>
          <w:rtl w:val="0"/>
          <w:lang w:val="nl-NL"/>
        </w:rPr>
        <w:t>Dagactiviteiten.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Paardrijden 2x per dag.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Voltige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Spelletjes met de paarden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Spelletjes zonder de paarden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Paarden poetsen en verzorgen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Schoonheidswedstrijd met de paarden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Knutselen (thema paard)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nl-NL"/>
        </w:rPr>
      </w:pPr>
      <w:r>
        <w:rPr>
          <w:i w:val="1"/>
          <w:iCs w:val="1"/>
          <w:sz w:val="28"/>
          <w:szCs w:val="28"/>
          <w:rtl w:val="0"/>
          <w:lang w:val="nl-NL"/>
        </w:rPr>
        <w:t>…</w:t>
      </w:r>
    </w:p>
    <w:p>
      <w:pPr>
        <w:pStyle w:val="List Paragraph"/>
        <w:ind w:left="0" w:firstLine="0"/>
        <w:rPr>
          <w:i w:val="1"/>
          <w:iCs w:val="1"/>
          <w:sz w:val="28"/>
          <w:szCs w:val="28"/>
        </w:rPr>
      </w:pPr>
    </w:p>
    <w:p>
      <w:pPr>
        <w:pStyle w:val="List Paragraph"/>
        <w:ind w:left="0" w:firstLine="0"/>
        <w:rPr>
          <w:i w:val="1"/>
          <w:iCs w:val="1"/>
          <w:sz w:val="28"/>
          <w:szCs w:val="28"/>
        </w:rPr>
      </w:pPr>
    </w:p>
    <w:p>
      <w:pPr>
        <w:pStyle w:val="List Paragraph"/>
        <w:ind w:left="0" w:firstLine="0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u w:val="single"/>
          <w:rtl w:val="0"/>
          <w:lang w:val="nl-NL"/>
        </w:rPr>
        <w:t>Hoe kan ik inschrijven?</w:t>
      </w:r>
    </w:p>
    <w:p>
      <w:pPr>
        <w:pStyle w:val="List Paragraph"/>
        <w:ind w:left="0" w:firstLine="0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Stap 1: Email naar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 xml:space="preserve"> stalguldensporen@gmail.com</w:t>
      </w:r>
    </w:p>
    <w:p>
      <w:pPr>
        <w:pStyle w:val="List Paragraph"/>
        <w:ind w:left="0" w:firstLine="0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Stap 2: wachten op een bevestigingsmail of er nog plaats is, daarna moet u het kamp storten op rekeningnummer BE8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6 0019 4350 6750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 xml:space="preserve"> met mededeling kampnummer. Na betaling is uw inschrijving definitief. Indien uw kind door omstandigheden (ziekte,..) toch niet kan deelnemen krijgt u een tegoedbon voor een ander kamp.</w:t>
      </w:r>
    </w:p>
    <w:p>
      <w:pPr>
        <w:pStyle w:val="List Paragraph"/>
        <w:ind w:left="0" w:firstLine="0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De plaatsen zijn beperkt dit jaar.</w:t>
      </w:r>
    </w:p>
    <w:p>
      <w:pPr>
        <w:pStyle w:val="List Paragraph"/>
        <w:ind w:left="0" w:firstLine="0"/>
        <w:rPr>
          <w:i w:val="1"/>
          <w:iCs w:val="1"/>
          <w:sz w:val="28"/>
          <w:szCs w:val="28"/>
        </w:rPr>
      </w:pPr>
    </w:p>
    <w:p>
      <w:pPr>
        <w:pStyle w:val="List Paragraph"/>
        <w:ind w:left="0" w:firstLine="0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Kamp 1: 1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0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-1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4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 xml:space="preserve"> april </w:t>
      </w:r>
    </w:p>
    <w:p>
      <w:pPr>
        <w:pStyle w:val="List Paragraph"/>
        <w:ind w:left="0" w:firstLine="0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 xml:space="preserve">Kamp 2: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24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-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28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 xml:space="preserve"> juli</w:t>
      </w:r>
    </w:p>
    <w:p>
      <w:pPr>
        <w:pStyle w:val="List Paragraph"/>
        <w:ind w:left="0" w:firstLine="0"/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nl-NL"/>
        </w:rPr>
        <w:t>Kamp 3: 7-11 augustus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3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5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72" w:hanging="2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9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1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32" w:hanging="2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5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➔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636" w:hanging="1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1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3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96" w:hanging="1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9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956" w:hanging="1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3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numbering" w:styleId="Geïmporteerde stijl 1">
    <w:name w:val="Geïmporteerde stijl 1"/>
    <w:pPr>
      <w:numPr>
        <w:numId w:val="1"/>
      </w:numPr>
    </w:pPr>
  </w:style>
  <w:style w:type="numbering" w:styleId="Geïmporteerde stijl 2">
    <w:name w:val="Geïmporteerde stij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